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topLinePunct w:val="0"/>
        <w:autoSpaceDE w:val="0"/>
        <w:autoSpaceDN w:val="0"/>
        <w:bidi w:val="0"/>
        <w:adjustRightInd w:val="0"/>
        <w:spacing w:line="600" w:lineRule="exact"/>
        <w:jc w:val="left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>附</w:t>
      </w:r>
      <w:r>
        <w:rPr>
          <w:rFonts w:hint="default" w:ascii="Times New Roman" w:hAnsi="Times New Roman" w:eastAsia="黑体" w:cs="Times New Roman"/>
          <w:b/>
          <w:bCs w:val="0"/>
          <w:sz w:val="28"/>
          <w:szCs w:val="28"/>
        </w:rPr>
        <w:t>1</w:t>
      </w:r>
    </w:p>
    <w:p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hAnsiTheme="minorHAnsi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eastAsia="方正小标宋简体" w:hAnsiTheme="minorHAnsi" w:cstheme="minorBidi"/>
          <w:color w:val="000000"/>
          <w:sz w:val="36"/>
          <w:szCs w:val="36"/>
          <w:lang w:val="en-US" w:eastAsia="zh-CN"/>
        </w:rPr>
        <w:t>六</w:t>
      </w:r>
      <w:r>
        <w:rPr>
          <w:rFonts w:hint="eastAsia"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方正小标宋简体" w:eastAsia="方正小标宋简体" w:hAnsiTheme="minorHAnsi" w:cstheme="minorBidi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长安大学</w:t>
      </w:r>
      <w:r>
        <w:rPr>
          <w:rFonts w:hint="eastAsia"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大学生网络文化节作品创作选题指南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FangSong_GB2312" w:cs="Times New Roman"/>
          <w:b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1.学习宣传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习近平新时代中国特色社会主义思想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围绕对</w:t>
      </w:r>
      <w:r>
        <w:rPr>
          <w:rFonts w:hint="eastAsia" w:ascii="Times" w:hAnsi="Times" w:eastAsia="仿宋_GB2312" w:cs="宋体"/>
          <w:kern w:val="0"/>
          <w:sz w:val="32"/>
          <w:szCs w:val="32"/>
          <w:lang w:val="en-US" w:eastAsia="zh-CN"/>
        </w:rPr>
        <w:t>“两个确立”的决定性意义的深刻认识，对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“十个明确”的深刻内涵及其内在联系、“十三个方面”重大成就蕴含的重大思想观点的理解进行宣传介绍。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学习宣传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习近平总书记重要讲话精神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，结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习近平总书记工作过的重要地方、党的十八大以来习近平总书记国内考察的重要足迹，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在寻访实践中重温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习近平总书记有关重要论述的精神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要义。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学习宣传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习近平总书记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关于教育的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重要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论述，结合党的十九大以来，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习近平总书记在学校考察、致信祝贺建校100周年、给师生和教育界回信、出席学校思想政治理论课教师座谈会、教育文化卫生体育领域专家代表座谈会、中央人才工作会议、两院院士大会等重要会议时对教育工作作出的重要指示，深刻理解教育是国之大计、党之大计的战略地位，牢记习近平总书记的殷切期望和嘱托，自觉把思想和行动统一到加快推进教育现代化、建设教育强国、办好人民满意的教育的精神要义上来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4.学习宣传习近平总书记关于爱国主义教育的重要论述，表达青年学生的爱国之情、强国之志、报国之行。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5.学习宣传习近平法治思想，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弘扬社会主义法治理念、法治精神，培育社会主义法治文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不断提升法治意识和法治素养，自觉尊法学法守法用法。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eastAsia" w:ascii="Times" w:hAnsi="Times" w:eastAsia="仿宋_GB2312"/>
          <w:b w:val="0"/>
          <w:bCs w:val="0"/>
          <w:sz w:val="32"/>
          <w:szCs w:val="32"/>
          <w:lang w:val="en-US" w:eastAsia="zh-CN"/>
        </w:rPr>
        <w:t>献礼党的二十大，聚焦“我们</w:t>
      </w:r>
      <w:r>
        <w:rPr>
          <w:rFonts w:hint="eastAsia" w:ascii="Times" w:hAnsi="Times" w:eastAsia="仿宋_GB2312"/>
          <w:sz w:val="32"/>
          <w:szCs w:val="32"/>
          <w:lang w:val="en-US" w:eastAsia="zh-CN"/>
        </w:rPr>
        <w:t>这十年”，展现党的十八大以来取得的历史性成就、发生的历史性变革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，坚定中国特色社会主义道路自信、理论自信、制度自信和文化自信。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7.学习宣传中国共产党人的精神谱系，弘扬伟大建党精神，用好红色资源，发扬红色传统，传承红色基因，赓续共产党人精神血脉。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8.学习弘扬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中华优秀传统文化、革命文化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社会主义先进文化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践行社会主义核心价值观。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树牢总体国家安全观，</w:t>
      </w:r>
      <w:r>
        <w:rPr>
          <w:rFonts w:hint="eastAsia" w:eastAsia="仿宋_GB2312"/>
          <w:sz w:val="32"/>
          <w:lang w:eastAsia="zh-Hans"/>
        </w:rPr>
        <w:t>从政治安全、</w:t>
      </w:r>
      <w:r>
        <w:rPr>
          <w:rFonts w:hint="eastAsia" w:eastAsia="仿宋_GB2312"/>
          <w:sz w:val="32"/>
          <w:lang w:val="en-US" w:eastAsia="zh-CN"/>
        </w:rPr>
        <w:t>社会安全、</w:t>
      </w:r>
      <w:r>
        <w:rPr>
          <w:rFonts w:hint="eastAsia" w:eastAsia="仿宋_GB2312"/>
          <w:sz w:val="32"/>
          <w:lang w:eastAsia="zh-Hans"/>
        </w:rPr>
        <w:t>网络安全、科技安全、生态安全</w:t>
      </w:r>
      <w:r>
        <w:rPr>
          <w:rFonts w:eastAsia="仿宋_GB2312"/>
          <w:sz w:val="32"/>
          <w:lang w:eastAsia="zh-Hans"/>
        </w:rPr>
        <w:t>、</w:t>
      </w:r>
      <w:r>
        <w:rPr>
          <w:rFonts w:hint="eastAsia" w:eastAsia="仿宋_GB2312"/>
          <w:sz w:val="32"/>
          <w:lang w:eastAsia="zh-Hans"/>
        </w:rPr>
        <w:t>生物安全</w:t>
      </w:r>
      <w:r>
        <w:rPr>
          <w:rFonts w:hint="eastAsia" w:eastAsia="仿宋_GB2312"/>
          <w:sz w:val="32"/>
          <w:lang w:val="en-US" w:eastAsia="zh-CN"/>
        </w:rPr>
        <w:t>及反奸防谍、反恐防恐、反邪教</w:t>
      </w:r>
      <w:r>
        <w:rPr>
          <w:rFonts w:hint="eastAsia" w:eastAsia="仿宋_GB2312"/>
          <w:sz w:val="32"/>
          <w:lang w:eastAsia="zh-Hans"/>
        </w:rPr>
        <w:t>等</w:t>
      </w:r>
      <w:r>
        <w:rPr>
          <w:rFonts w:eastAsia="仿宋_GB2312"/>
          <w:sz w:val="32"/>
          <w:lang w:eastAsia="zh-Hans"/>
        </w:rPr>
        <w:t>方面阐释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国家安全教育的重要性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自觉维护国家安全。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eastAsia="仿宋_GB2312" w:cs="Calibri"/>
          <w:b w:val="0"/>
          <w:bCs w:val="0"/>
          <w:kern w:val="2"/>
          <w:sz w:val="32"/>
          <w:szCs w:val="21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10.倡导文明理性健康上网，提升网络素养，增强辨别是非的能力，科学对待和利用网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络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，积极参与网络文明建设，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争做校园好网民，营造清朗网络空间，</w:t>
      </w:r>
      <w:r>
        <w:rPr>
          <w:rFonts w:hint="default" w:ascii="Calibri" w:hAnsi="Calibri" w:eastAsia="仿宋_GB2312" w:cs="Calibri"/>
          <w:b w:val="0"/>
          <w:bCs w:val="0"/>
          <w:kern w:val="2"/>
          <w:sz w:val="32"/>
          <w:szCs w:val="21"/>
          <w:u w:val="none"/>
          <w:lang w:val="en-US" w:eastAsia="zh-CN" w:bidi="ar-SA"/>
        </w:rPr>
        <w:t>共建美好网上精神家</w:t>
      </w:r>
      <w:r>
        <w:rPr>
          <w:rFonts w:hint="default" w:ascii="Calibri" w:hAnsi="Calibri" w:eastAsia="仿宋_GB2312" w:cs="Calibri"/>
          <w:b w:val="0"/>
          <w:bCs w:val="0"/>
          <w:kern w:val="2"/>
          <w:sz w:val="32"/>
          <w:szCs w:val="21"/>
          <w:lang w:val="en-US" w:eastAsia="zh-CN" w:bidi="ar-SA"/>
        </w:rPr>
        <w:t>园</w:t>
      </w:r>
      <w:r>
        <w:rPr>
          <w:rFonts w:hint="eastAsia" w:eastAsia="仿宋_GB2312" w:cs="Calibri"/>
          <w:b w:val="0"/>
          <w:bCs w:val="0"/>
          <w:kern w:val="2"/>
          <w:sz w:val="32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11.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讲述青年学生在疫情防控、乡村振兴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、科研攻关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等重大行动中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投身祖国、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建功立业的生动事迹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，体现青年学生为服务国家富强、民族复兴、人民幸福贡献力量的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青春风采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12.体现青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年学生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敢为人先、敢于突破的创新精神，实学实干、孜孜不倦、追求卓越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的奋斗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品质，立大志、明大德、成大才、担大任、努力成为堪当民族复兴大任的时代新人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的抱负决心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13.学习弘扬科学家精神，围绕“爱国、创新、求实、奉献、协同、育人”内涵，营造崇尚科学、尊重科学的氛围。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14.讲述非物质文化遗产、中华“老字号”品牌在历史传承与发展过程中的生动故事。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15.</w:t>
      </w:r>
      <w:r>
        <w:rPr>
          <w:rFonts w:hint="eastAsia" w:ascii="Times" w:hAnsi="Times" w:eastAsia="仿宋_GB2312"/>
          <w:sz w:val="32"/>
          <w:szCs w:val="32"/>
          <w:lang w:val="en-US" w:eastAsia="zh-CN"/>
        </w:rPr>
        <w:t>挖掘所在地区和高校文化中的“四史”学习教育元素，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展示健康向上、格调高雅的校园文化活动。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16.倡导新时代爱国卫生运动，普及心理健康知识，培育理性平和、积极向上的健康心态。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17.提升新时代大学生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诚信意识，围绕学习学术、助学贷款、就业求职等方面的问题开展诚信教育，营造守信良好氛围。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18.铸牢中华民族共同体意识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，增强听党话、感党恩、跟党走的政治自觉、思想自觉和行动自觉，厚植对中华民族的认同感，构建中华民族共有精神家园。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19.扫黑除恶，净化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校园及周边治安综合治理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环境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，共建平安校园，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提升广大师生安全感、获得感、幸福感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20.防范电信网络诈骗，提高反诈防骗能力，提升师生自我防护和遵纪守法意识。</w:t>
      </w:r>
    </w:p>
    <w:p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val="en-US" w:eastAsia="zh-CN"/>
        </w:rPr>
        <w:t>（供创作参考，不限于以上主题）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2RmYmFhNWYxODZlM2QxNDU0ZWVmNWYxODM2MDgifQ=="/>
  </w:docVars>
  <w:rsids>
    <w:rsidRoot w:val="183D4314"/>
    <w:rsid w:val="17D050BB"/>
    <w:rsid w:val="183D4314"/>
    <w:rsid w:val="559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2022-06-08T06:58:00Z</dcterms:created>
  <dc:creator>天怡</dc:creator>
  <cp:lastModifiedBy>橘汁浓汤</cp:lastModifiedBy>
  <dcterms:modified xsi:type="dcterms:W3CDTF">2022-06-13T08:17:41Z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0B8590893DC54E2797B46CDFCE865367</vt:lpwstr>
  </property>
</Properties>
</file>